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413F" w14:textId="77777777" w:rsidR="00FC6651" w:rsidRPr="00FC6651" w:rsidRDefault="00FC6651" w:rsidP="00FC6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 xml:space="preserve">AMEP Program – International Balkan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>University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 xml:space="preserve"> (IBU) Information Guide</w:t>
      </w:r>
    </w:p>
    <w:p w14:paraId="1FB7F571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European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Professional Integration Program (AMEP)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conducted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collaboration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between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International Balkan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University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(IBU)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Edu Universal.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program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enables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IBU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obtain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professional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opening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up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career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opportunities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both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Europe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globally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Additionally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it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offers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participants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guidance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global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education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employment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opportunities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supporting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their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integration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international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workforce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6F4FA4B9" w14:textId="77777777" w:rsidR="00FC6651" w:rsidRPr="00FC6651" w:rsidRDefault="00FC6651" w:rsidP="00FC66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040BFA46">
          <v:rect id="_x0000_i1073" style="width:0;height:1.5pt" o:hralign="center" o:hrstd="t" o:hr="t" fillcolor="#a0a0a0" stroked="f"/>
        </w:pict>
      </w:r>
    </w:p>
    <w:p w14:paraId="5D6F41A5" w14:textId="77777777" w:rsidR="00FC6651" w:rsidRPr="00FC6651" w:rsidRDefault="00FC6651" w:rsidP="00FC66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Program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Objectives</w:t>
      </w:r>
      <w:proofErr w:type="spellEnd"/>
    </w:p>
    <w:p w14:paraId="10363B46" w14:textId="77777777" w:rsidR="00FC6651" w:rsidRPr="00FC6651" w:rsidRDefault="00FC6651" w:rsidP="00FC66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ensure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IBU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'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diplomas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recognized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European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countries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0B8CA83A" w14:textId="77777777" w:rsidR="00FC6651" w:rsidRPr="00FC6651" w:rsidRDefault="00FC6651" w:rsidP="00FC66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enhance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professional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career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opportunities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a global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scale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2E1E6A99" w14:textId="77777777" w:rsidR="00FC6651" w:rsidRPr="00FC6651" w:rsidRDefault="00FC6651" w:rsidP="00FC66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ease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adaptation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living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conditions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Germany.</w:t>
      </w:r>
    </w:p>
    <w:p w14:paraId="5FEC4BE4" w14:textId="77777777" w:rsidR="00FC6651" w:rsidRPr="00FC6651" w:rsidRDefault="00FC6651" w:rsidP="00FC66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equip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participants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competitive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skills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international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job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market.</w:t>
      </w:r>
    </w:p>
    <w:p w14:paraId="072861A4" w14:textId="77777777" w:rsidR="00FC6651" w:rsidRPr="00FC6651" w:rsidRDefault="00FC6651" w:rsidP="00FC66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contribute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professional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development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across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different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regions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world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offering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global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education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opportunities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33369510" w14:textId="77777777" w:rsidR="00FC6651" w:rsidRPr="00FC6651" w:rsidRDefault="00FC6651" w:rsidP="00FC66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5A8CF3C5">
          <v:rect id="_x0000_i1074" style="width:0;height:1.5pt" o:hralign="center" o:hrstd="t" o:hr="t" fillcolor="#a0a0a0" stroked="f"/>
        </w:pict>
      </w:r>
    </w:p>
    <w:p w14:paraId="50016166" w14:textId="77777777" w:rsidR="00FC6651" w:rsidRPr="00FC6651" w:rsidRDefault="00FC6651" w:rsidP="00FC66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Who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Can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Apply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?</w:t>
      </w:r>
    </w:p>
    <w:p w14:paraId="6002770B" w14:textId="77777777" w:rsidR="00FC6651" w:rsidRPr="00FC6651" w:rsidRDefault="00FC6651" w:rsidP="00FC66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final-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year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students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from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departments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International Balkan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University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599DDDE6" w14:textId="77777777" w:rsidR="00FC6651" w:rsidRPr="00FC6651" w:rsidRDefault="00FC6651" w:rsidP="00FC66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Candidates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aiming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professional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careers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Germany, Europe,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international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markets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1856B8E4" w14:textId="77777777" w:rsidR="00FC6651" w:rsidRPr="00FC6651" w:rsidRDefault="00FC6651" w:rsidP="00FC66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Individuals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do not yet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meet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language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proficiency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planning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receive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language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training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51FFD1BA" w14:textId="77777777" w:rsidR="00FC6651" w:rsidRPr="00FC6651" w:rsidRDefault="00FC6651" w:rsidP="00FC66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Students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aspiring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pursue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master’s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doctoral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degree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abroad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5E1DB0AC" w14:textId="77777777" w:rsidR="00FC6651" w:rsidRPr="00FC6651" w:rsidRDefault="00FC6651" w:rsidP="00FC66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6C70AA13">
          <v:rect id="_x0000_i1075" style="width:0;height:1.5pt" o:hralign="center" o:hrstd="t" o:hr="t" fillcolor="#a0a0a0" stroked="f"/>
        </w:pict>
      </w:r>
    </w:p>
    <w:p w14:paraId="340FAA1A" w14:textId="77777777" w:rsidR="00FC6651" w:rsidRPr="00FC6651" w:rsidRDefault="00FC6651" w:rsidP="00FC66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Program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Scope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Phases</w:t>
      </w:r>
      <w:proofErr w:type="spellEnd"/>
    </w:p>
    <w:p w14:paraId="57FD6556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1. Application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Evaluation</w:t>
      </w:r>
    </w:p>
    <w:p w14:paraId="2F256F6E" w14:textId="77777777" w:rsidR="00FC6651" w:rsidRPr="00FC6651" w:rsidRDefault="00FC6651" w:rsidP="00FC66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Contact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via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WhatsApp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email</w:t>
      </w:r>
      <w:proofErr w:type="spellEnd"/>
    </w:p>
    <w:p w14:paraId="4A30AAF9" w14:textId="77777777" w:rsidR="00FC6651" w:rsidRPr="00FC6651" w:rsidRDefault="00FC6651" w:rsidP="00FC66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Completion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an online form</w:t>
      </w:r>
    </w:p>
    <w:p w14:paraId="481BEE65" w14:textId="77777777" w:rsidR="00FC6651" w:rsidRPr="00FC6651" w:rsidRDefault="00FC6651" w:rsidP="00FC66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Review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professional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documents</w:t>
      </w:r>
      <w:proofErr w:type="spellEnd"/>
    </w:p>
    <w:p w14:paraId="72956DA8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2.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Determination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Professional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Equivalency</w:t>
      </w:r>
      <w:proofErr w:type="spellEnd"/>
    </w:p>
    <w:p w14:paraId="699CC57B" w14:textId="77777777" w:rsidR="00FC6651" w:rsidRPr="00FC6651" w:rsidRDefault="00FC6651" w:rsidP="00FC66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Submission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relevant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institutions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European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countries</w:t>
      </w:r>
      <w:proofErr w:type="spellEnd"/>
    </w:p>
    <w:p w14:paraId="3E50FED6" w14:textId="77777777" w:rsidR="00FC6651" w:rsidRPr="00FC6651" w:rsidRDefault="00FC6651" w:rsidP="00FC66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Preparation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additional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</w:t>
      </w:r>
    </w:p>
    <w:p w14:paraId="444D3AF3" w14:textId="77777777" w:rsidR="00FC6651" w:rsidRPr="00FC6651" w:rsidRDefault="00FC6651" w:rsidP="00FC66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Management of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processes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international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diploma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recognition</w:t>
      </w:r>
      <w:proofErr w:type="spellEnd"/>
    </w:p>
    <w:p w14:paraId="61DB42A2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lastRenderedPageBreak/>
        <w:t xml:space="preserve">3. Language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Professional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Qualification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Process</w:t>
      </w:r>
      <w:proofErr w:type="spellEnd"/>
    </w:p>
    <w:p w14:paraId="33983032" w14:textId="77777777" w:rsidR="00FC6651" w:rsidRPr="00FC6651" w:rsidRDefault="00FC6651" w:rsidP="00FC66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Determination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English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language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proficiency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requirements</w:t>
      </w:r>
      <w:proofErr w:type="spellEnd"/>
    </w:p>
    <w:p w14:paraId="707DC4DA" w14:textId="77777777" w:rsidR="00FC6651" w:rsidRPr="00FC6651" w:rsidRDefault="00FC6651" w:rsidP="00FC66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Planning of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professional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internship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opportunities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</w:t>
      </w:r>
    </w:p>
    <w:p w14:paraId="23F5E578" w14:textId="77777777" w:rsidR="00FC6651" w:rsidRPr="00FC6651" w:rsidRDefault="00FC6651" w:rsidP="00FC66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Acquisition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internationally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accredited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certificates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professional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qualification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documents</w:t>
      </w:r>
      <w:proofErr w:type="spellEnd"/>
    </w:p>
    <w:p w14:paraId="2B70F341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4.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Official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Global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Career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Guidance</w:t>
      </w:r>
      <w:proofErr w:type="spellEnd"/>
    </w:p>
    <w:p w14:paraId="2730C31B" w14:textId="77777777" w:rsidR="00FC6651" w:rsidRPr="00FC6651" w:rsidRDefault="00FC6651" w:rsidP="00FC66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Official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take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between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4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9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months</w:t>
      </w:r>
      <w:proofErr w:type="spellEnd"/>
    </w:p>
    <w:p w14:paraId="14B9A905" w14:textId="77777777" w:rsidR="00FC6651" w:rsidRPr="00FC6651" w:rsidRDefault="00FC6651" w:rsidP="00FC66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Evaluation of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career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opportunities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Germany, Europe,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global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job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markets</w:t>
      </w:r>
      <w:proofErr w:type="spellEnd"/>
    </w:p>
    <w:p w14:paraId="3195DFDC" w14:textId="77777777" w:rsidR="00FC6651" w:rsidRPr="00FC6651" w:rsidRDefault="00FC6651" w:rsidP="00FC66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Provision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internship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employment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opportunities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international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companies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</w:p>
    <w:p w14:paraId="5DB9D9DB" w14:textId="77777777" w:rsidR="00FC6651" w:rsidRPr="00FC6651" w:rsidRDefault="00FC6651" w:rsidP="00FC66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39398F1E">
          <v:rect id="_x0000_i1076" style="width:0;height:1.5pt" o:hralign="center" o:hrstd="t" o:hr="t" fillcolor="#a0a0a0" stroked="f"/>
        </w:pict>
      </w:r>
    </w:p>
    <w:p w14:paraId="3DE785B8" w14:textId="77777777" w:rsidR="00FC6651" w:rsidRPr="00FC6651" w:rsidRDefault="00FC6651" w:rsidP="00FC66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IBU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Bachelor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Degrees</w:t>
      </w:r>
      <w:proofErr w:type="spellEnd"/>
    </w:p>
    <w:p w14:paraId="7601B18B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Faculty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Economics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Administrative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Sciences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Departments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Economics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Administrative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Sciences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E-Commerce, International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Economics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Management,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Banking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Finance</w:t>
      </w:r>
    </w:p>
    <w:p w14:paraId="3A050933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6E3EABFC" w14:textId="77777777" w:rsidR="00FC6651" w:rsidRPr="00FC6651" w:rsidRDefault="00FC6651" w:rsidP="00FC66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diplomas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economics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administrative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sciences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 is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evaluated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ZAB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(Central Office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Foreign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Education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).</w:t>
      </w:r>
    </w:p>
    <w:p w14:paraId="7558E72B" w14:textId="77777777" w:rsidR="00FC6651" w:rsidRPr="00FC6651" w:rsidRDefault="00FC6651" w:rsidP="00FC66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submit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additional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proving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their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professional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qualifications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6EA949F0" w14:textId="77777777" w:rsidR="00FC6651" w:rsidRPr="00FC6651" w:rsidRDefault="00FC6651" w:rsidP="00FC66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language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proficiency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should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be at </w:t>
      </w: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B2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C1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level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6F867CFD" w14:textId="77777777" w:rsidR="00FC6651" w:rsidRPr="00FC6651" w:rsidRDefault="00FC6651" w:rsidP="00FC66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Upon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completion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pursue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career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opportunities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Germany’s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finance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management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economic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sectors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1575D90B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Duration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Varies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between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6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12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months</w:t>
      </w:r>
      <w:proofErr w:type="spellEnd"/>
    </w:p>
    <w:p w14:paraId="65143A75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541394F0" w14:textId="77777777" w:rsidR="00FC6651" w:rsidRPr="00FC6651" w:rsidRDefault="00FC6651" w:rsidP="00FC66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Bachelor’s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diploma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transcript</w:t>
      </w:r>
      <w:proofErr w:type="spellEnd"/>
    </w:p>
    <w:p w14:paraId="0E458D63" w14:textId="77777777" w:rsidR="00FC6651" w:rsidRPr="00FC6651" w:rsidRDefault="00FC6651" w:rsidP="00FC66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Course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descriptions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curriculum</w:t>
      </w:r>
      <w:proofErr w:type="spellEnd"/>
    </w:p>
    <w:p w14:paraId="1D4DCC69" w14:textId="77777777" w:rsidR="00FC6651" w:rsidRPr="00FC6651" w:rsidRDefault="00FC6651" w:rsidP="00FC66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language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certificate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(B2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preferably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C1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level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</w:p>
    <w:p w14:paraId="4CA78986" w14:textId="77777777" w:rsidR="00FC6651" w:rsidRPr="00FC6651" w:rsidRDefault="00FC6651" w:rsidP="00FC66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CV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motivation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letter</w:t>
      </w:r>
      <w:proofErr w:type="spellEnd"/>
    </w:p>
    <w:p w14:paraId="5253A80E" w14:textId="77777777" w:rsidR="00FC6651" w:rsidRPr="00FC6651" w:rsidRDefault="00FC6651" w:rsidP="00FC66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Professional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experience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if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available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</w:p>
    <w:p w14:paraId="6E62FAC6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Potential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Employment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Sectors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663B6807" w14:textId="77777777" w:rsidR="00FC6651" w:rsidRPr="00FC6651" w:rsidRDefault="00FC6651" w:rsidP="00FC66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Banks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financial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institutions</w:t>
      </w:r>
      <w:proofErr w:type="spellEnd"/>
    </w:p>
    <w:p w14:paraId="1012B62E" w14:textId="77777777" w:rsidR="00FC6651" w:rsidRPr="00FC6651" w:rsidRDefault="00FC6651" w:rsidP="00FC66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International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companies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chambers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commerce</w:t>
      </w:r>
      <w:proofErr w:type="spellEnd"/>
    </w:p>
    <w:p w14:paraId="38E3A9D3" w14:textId="77777777" w:rsidR="00FC6651" w:rsidRPr="00FC6651" w:rsidRDefault="00FC6651" w:rsidP="00FC66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Management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consulting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firms</w:t>
      </w:r>
      <w:proofErr w:type="spellEnd"/>
    </w:p>
    <w:p w14:paraId="10F6D674" w14:textId="77777777" w:rsidR="00FC6651" w:rsidRPr="00FC6651" w:rsidRDefault="00FC6651" w:rsidP="00FC66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Public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private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sector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institutions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</w:t>
      </w:r>
    </w:p>
    <w:p w14:paraId="688DC89A" w14:textId="77777777" w:rsidR="00FC6651" w:rsidRPr="00FC6651" w:rsidRDefault="00FC6651" w:rsidP="00FC66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Firms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within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start-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up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entrepreneurship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ecosystem</w:t>
      </w:r>
      <w:proofErr w:type="spellEnd"/>
    </w:p>
    <w:p w14:paraId="536AF633" w14:textId="77777777" w:rsidR="00FC6651" w:rsidRPr="00FC6651" w:rsidRDefault="00FC6651" w:rsidP="00FC66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2.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Faculty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Engineering</w:t>
      </w:r>
      <w:proofErr w:type="spellEnd"/>
    </w:p>
    <w:p w14:paraId="4973EBCD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Departments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Architecture,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Computer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Engineering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Civil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Engineering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Industrial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Engineering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Artificial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Intelligence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Engineering</w:t>
      </w:r>
      <w:proofErr w:type="spellEnd"/>
    </w:p>
    <w:p w14:paraId="7F29F92D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08492E29" w14:textId="77777777" w:rsidR="00FC6651" w:rsidRPr="00FC6651" w:rsidRDefault="00FC6651" w:rsidP="00FC66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engineering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degrees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 is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assessed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ZAB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(Central Office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Foreign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Education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).</w:t>
      </w:r>
    </w:p>
    <w:p w14:paraId="7A7C8347" w14:textId="77777777" w:rsidR="00FC6651" w:rsidRPr="00FC6651" w:rsidRDefault="00FC6651" w:rsidP="00FC66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Specific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engineering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certifications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licenses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technical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professions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15C53754" w14:textId="77777777" w:rsidR="00FC6651" w:rsidRPr="00FC6651" w:rsidRDefault="00FC6651" w:rsidP="00FC66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language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proficiency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generally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at </w:t>
      </w: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B2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C1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level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49E840CC" w14:textId="77777777" w:rsidR="00FC6651" w:rsidRPr="00FC6651" w:rsidRDefault="00FC6651" w:rsidP="00FC66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as an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engineer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Germany, a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qualification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certificate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approved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Ingenieurkammer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Chamber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Engineers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)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necessary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6E0A9D2F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Duration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Between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6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12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months</w:t>
      </w:r>
      <w:proofErr w:type="spellEnd"/>
    </w:p>
    <w:p w14:paraId="283D146E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4A457948" w14:textId="77777777" w:rsidR="00FC6651" w:rsidRPr="00FC6651" w:rsidRDefault="00FC6651" w:rsidP="00FC66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Bachelor’s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diploma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transcript</w:t>
      </w:r>
      <w:proofErr w:type="spellEnd"/>
    </w:p>
    <w:p w14:paraId="664A9745" w14:textId="77777777" w:rsidR="00FC6651" w:rsidRPr="00FC6651" w:rsidRDefault="00FC6651" w:rsidP="00FC66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Course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descriptions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curriculum</w:t>
      </w:r>
      <w:proofErr w:type="spellEnd"/>
    </w:p>
    <w:p w14:paraId="569A2348" w14:textId="77777777" w:rsidR="00FC6651" w:rsidRPr="00FC6651" w:rsidRDefault="00FC6651" w:rsidP="00FC66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language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certificate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(B2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preferably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C1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level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</w:p>
    <w:p w14:paraId="72486C9A" w14:textId="77777777" w:rsidR="00FC6651" w:rsidRPr="00FC6651" w:rsidRDefault="00FC6651" w:rsidP="00FC66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CV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motivation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letter</w:t>
      </w:r>
      <w:proofErr w:type="spellEnd"/>
    </w:p>
    <w:p w14:paraId="5F7B3BEA" w14:textId="77777777" w:rsidR="00FC6651" w:rsidRPr="00FC6651" w:rsidRDefault="00FC6651" w:rsidP="00FC66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Engineering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projects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internship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certificates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if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available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</w:p>
    <w:p w14:paraId="15B67679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Potential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Employment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Sectors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13EBBA1B" w14:textId="77777777" w:rsidR="00FC6651" w:rsidRPr="00FC6651" w:rsidRDefault="00FC6651" w:rsidP="00FC66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Construction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architecture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firms</w:t>
      </w:r>
      <w:proofErr w:type="spellEnd"/>
    </w:p>
    <w:p w14:paraId="554F4F7C" w14:textId="77777777" w:rsidR="00FC6651" w:rsidRPr="00FC6651" w:rsidRDefault="00FC6651" w:rsidP="00FC66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Information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technology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gram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software</w:t>
      </w:r>
      <w:proofErr w:type="gram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companies</w:t>
      </w:r>
      <w:proofErr w:type="spellEnd"/>
    </w:p>
    <w:p w14:paraId="5EA9324B" w14:textId="77777777" w:rsidR="00FC6651" w:rsidRPr="00FC6651" w:rsidRDefault="00FC6651" w:rsidP="00FC66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Manufacturing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industrial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engineering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firms</w:t>
      </w:r>
      <w:proofErr w:type="spellEnd"/>
    </w:p>
    <w:p w14:paraId="1BFB56D1" w14:textId="77777777" w:rsidR="00FC6651" w:rsidRPr="00FC6651" w:rsidRDefault="00FC6651" w:rsidP="00FC66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Artificial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intelligence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gram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data</w:t>
      </w:r>
      <w:proofErr w:type="gram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analysis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companies</w:t>
      </w:r>
      <w:proofErr w:type="spellEnd"/>
    </w:p>
    <w:p w14:paraId="143E552A" w14:textId="77777777" w:rsidR="00FC6651" w:rsidRPr="00FC6651" w:rsidRDefault="00FC6651" w:rsidP="00FC66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Public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infrastructure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engineering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projects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</w:t>
      </w:r>
    </w:p>
    <w:p w14:paraId="3655D971" w14:textId="77777777" w:rsidR="00FC6651" w:rsidRPr="00FC6651" w:rsidRDefault="00FC6651" w:rsidP="00FC66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2100C7F7">
          <v:rect id="_x0000_i1093" style="width:0;height:1.5pt" o:hralign="center" o:hrstd="t" o:hr="t" fillcolor="#a0a0a0" stroked="f"/>
        </w:pict>
      </w:r>
    </w:p>
    <w:p w14:paraId="16838BD6" w14:textId="77777777" w:rsidR="00FC6651" w:rsidRPr="00FC6651" w:rsidRDefault="00FC6651" w:rsidP="00FC66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3.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Faculty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Law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Political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Science</w:t>
      </w:r>
      <w:proofErr w:type="spellEnd"/>
    </w:p>
    <w:p w14:paraId="4F9844AB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Departments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Legal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Studies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Political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Science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International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Relations</w:t>
      </w:r>
      <w:proofErr w:type="spellEnd"/>
    </w:p>
    <w:p w14:paraId="1F8F293E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522DF030" w14:textId="77777777" w:rsidR="00FC6651" w:rsidRPr="00FC6651" w:rsidRDefault="00FC6651" w:rsidP="00FC66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Germany,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a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law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degree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a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particularly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challenging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;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additional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exams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participation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equivalency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programs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often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full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476431E9" w14:textId="77777777" w:rsidR="00FC6651" w:rsidRPr="00FC6651" w:rsidRDefault="00FC6651" w:rsidP="00FC66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C1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level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mandatory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law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69DB94A1" w14:textId="77777777" w:rsidR="00FC6651" w:rsidRPr="00FC6651" w:rsidRDefault="00FC6651" w:rsidP="00FC66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gain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bar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membership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State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Law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Equivalency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Exam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Erste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Juristische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Prüfung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)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adaptation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courses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must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completed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27E1CE4A" w14:textId="77777777" w:rsidR="00FC6651" w:rsidRPr="00FC6651" w:rsidRDefault="00FC6651" w:rsidP="00FC66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Political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Science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International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Relations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managed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ZAB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generally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straightforward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1CB3B2A5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lastRenderedPageBreak/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Duration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34D91B8A" w14:textId="77777777" w:rsidR="00FC6651" w:rsidRPr="00FC6651" w:rsidRDefault="00FC6651" w:rsidP="00FC66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Law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: </w:t>
      </w: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12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14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months</w:t>
      </w:r>
      <w:proofErr w:type="spellEnd"/>
    </w:p>
    <w:p w14:paraId="08024E6F" w14:textId="77777777" w:rsidR="00FC6651" w:rsidRPr="00FC6651" w:rsidRDefault="00FC6651" w:rsidP="00FC66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Political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Science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International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Relations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: </w:t>
      </w: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4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9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months</w:t>
      </w:r>
      <w:proofErr w:type="spellEnd"/>
    </w:p>
    <w:p w14:paraId="5B87AEDF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7F4C83D7" w14:textId="77777777" w:rsidR="00FC6651" w:rsidRPr="00FC6651" w:rsidRDefault="00FC6651" w:rsidP="00FC665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Bachelor’s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diploma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transcript</w:t>
      </w:r>
      <w:proofErr w:type="spellEnd"/>
    </w:p>
    <w:p w14:paraId="356ABF59" w14:textId="77777777" w:rsidR="00FC6651" w:rsidRPr="00FC6651" w:rsidRDefault="00FC6651" w:rsidP="00FC665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Course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descriptions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curriculum</w:t>
      </w:r>
      <w:proofErr w:type="spellEnd"/>
    </w:p>
    <w:p w14:paraId="5B3B9711" w14:textId="77777777" w:rsidR="00FC6651" w:rsidRPr="00FC6651" w:rsidRDefault="00FC6651" w:rsidP="00FC665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language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certificate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(C1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level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recommended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</w:p>
    <w:p w14:paraId="181F49EF" w14:textId="77777777" w:rsidR="00FC6651" w:rsidRPr="00FC6651" w:rsidRDefault="00FC6651" w:rsidP="00FC665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CV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motivation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letter</w:t>
      </w:r>
      <w:proofErr w:type="spellEnd"/>
    </w:p>
    <w:p w14:paraId="036418BD" w14:textId="77777777" w:rsidR="00FC6651" w:rsidRPr="00FC6651" w:rsidRDefault="00FC6651" w:rsidP="00FC665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Application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additional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legal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exams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if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applicable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</w:p>
    <w:p w14:paraId="3215C601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Potential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Employment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Sectors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0859E8D0" w14:textId="77777777" w:rsidR="00FC6651" w:rsidRPr="00FC6651" w:rsidRDefault="00FC6651" w:rsidP="00FC66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International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law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firms</w:t>
      </w:r>
      <w:proofErr w:type="spellEnd"/>
    </w:p>
    <w:p w14:paraId="7C451BDF" w14:textId="77777777" w:rsidR="00FC6651" w:rsidRPr="00FC6651" w:rsidRDefault="00FC6651" w:rsidP="00FC66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Political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public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institutions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</w:t>
      </w:r>
    </w:p>
    <w:p w14:paraId="024B2F94" w14:textId="77777777" w:rsidR="00FC6651" w:rsidRPr="00FC6651" w:rsidRDefault="00FC6651" w:rsidP="00FC66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European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international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organizations</w:t>
      </w:r>
      <w:proofErr w:type="spellEnd"/>
    </w:p>
    <w:p w14:paraId="196CF418" w14:textId="77777777" w:rsidR="00FC6651" w:rsidRPr="00FC6651" w:rsidRDefault="00FC6651" w:rsidP="00FC66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Universities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research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centers</w:t>
      </w:r>
      <w:proofErr w:type="spellEnd"/>
    </w:p>
    <w:p w14:paraId="03DD0076" w14:textId="77777777" w:rsidR="00FC6651" w:rsidRPr="00FC6651" w:rsidRDefault="00FC6651" w:rsidP="00FC66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Foreign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affairs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diplomatic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services</w:t>
      </w:r>
      <w:proofErr w:type="spellEnd"/>
    </w:p>
    <w:p w14:paraId="50675AC6" w14:textId="77777777" w:rsidR="00FC6651" w:rsidRPr="00FC6651" w:rsidRDefault="00FC6651" w:rsidP="00FC66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3604061A">
          <v:rect id="_x0000_i1094" style="width:0;height:1.5pt" o:hralign="center" o:hrstd="t" o:hr="t" fillcolor="#a0a0a0" stroked="f"/>
        </w:pict>
      </w:r>
    </w:p>
    <w:p w14:paraId="281248B4" w14:textId="77777777" w:rsidR="00FC6651" w:rsidRPr="00FC6651" w:rsidRDefault="00FC6651" w:rsidP="00FC66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4.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Faculty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Education</w:t>
      </w:r>
      <w:proofErr w:type="spellEnd"/>
    </w:p>
    <w:p w14:paraId="607BF502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Departments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Psychological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Counseling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Guidance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Turkish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Language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Teaching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English Language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Teaching</w:t>
      </w:r>
      <w:proofErr w:type="spellEnd"/>
    </w:p>
    <w:p w14:paraId="0E7342D8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76D80845" w14:textId="77777777" w:rsidR="00FC6651" w:rsidRPr="00FC6651" w:rsidRDefault="00FC6651" w:rsidP="00FC66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Germany,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processes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teaching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counseling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vary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depending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federal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state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58C23AEC" w14:textId="77777777" w:rsidR="00FC6651" w:rsidRPr="00FC6651" w:rsidRDefault="00FC6651" w:rsidP="00FC66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Additional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training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certifications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Psychological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Counseling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Guidance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2E5B5351" w14:textId="77777777" w:rsidR="00FC6651" w:rsidRPr="00FC6651" w:rsidRDefault="00FC6651" w:rsidP="00FC66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Language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teaching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must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C1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level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pedagogical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formation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training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teachers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00980D44" w14:textId="77777777" w:rsidR="00FC6651" w:rsidRPr="00FC6651" w:rsidRDefault="00FC6651" w:rsidP="00FC66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conducted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ZAB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64419E13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Duration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Between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6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12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months</w:t>
      </w:r>
      <w:proofErr w:type="spellEnd"/>
    </w:p>
    <w:p w14:paraId="445A3DD5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5502EE24" w14:textId="77777777" w:rsidR="00FC6651" w:rsidRPr="00FC6651" w:rsidRDefault="00FC6651" w:rsidP="00FC66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Bachelor’s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diploma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transcript</w:t>
      </w:r>
      <w:proofErr w:type="spellEnd"/>
    </w:p>
    <w:p w14:paraId="6C76CC24" w14:textId="77777777" w:rsidR="00FC6651" w:rsidRPr="00FC6651" w:rsidRDefault="00FC6651" w:rsidP="00FC66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Course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descriptions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curriculum</w:t>
      </w:r>
      <w:proofErr w:type="spellEnd"/>
    </w:p>
    <w:p w14:paraId="248284F4" w14:textId="77777777" w:rsidR="00FC6651" w:rsidRPr="00FC6651" w:rsidRDefault="00FC6651" w:rsidP="00FC66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language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certificate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(B2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preferably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C1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level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</w:p>
    <w:p w14:paraId="3E33527E" w14:textId="77777777" w:rsidR="00FC6651" w:rsidRPr="00FC6651" w:rsidRDefault="00FC6651" w:rsidP="00FC66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CV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motivation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letter</w:t>
      </w:r>
      <w:proofErr w:type="spellEnd"/>
    </w:p>
    <w:p w14:paraId="51F07B0C" w14:textId="77777777" w:rsidR="00FC6651" w:rsidRPr="00FC6651" w:rsidRDefault="00FC6651" w:rsidP="00FC66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Pedagogical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formation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certificate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teaching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roles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</w:p>
    <w:p w14:paraId="00579C3E" w14:textId="77777777" w:rsid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11AD5BF2" w14:textId="6280C021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lastRenderedPageBreak/>
        <w:t>Potential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Employment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Sectors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42AD0B8F" w14:textId="77777777" w:rsidR="00FC6651" w:rsidRPr="00FC6651" w:rsidRDefault="00FC6651" w:rsidP="00FC665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Schools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language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institutes</w:t>
      </w:r>
      <w:proofErr w:type="spellEnd"/>
    </w:p>
    <w:p w14:paraId="03A15315" w14:textId="77777777" w:rsidR="00FC6651" w:rsidRPr="00FC6651" w:rsidRDefault="00FC6651" w:rsidP="00FC665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Psychological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counseling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centers</w:t>
      </w:r>
      <w:proofErr w:type="spellEnd"/>
    </w:p>
    <w:p w14:paraId="5EFCEFD8" w14:textId="77777777" w:rsidR="00FC6651" w:rsidRPr="00FC6651" w:rsidRDefault="00FC6651" w:rsidP="00FC665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Special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education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rehabilitation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centers</w:t>
      </w:r>
      <w:proofErr w:type="spellEnd"/>
    </w:p>
    <w:p w14:paraId="288A198C" w14:textId="77777777" w:rsidR="00FC6651" w:rsidRPr="00FC6651" w:rsidRDefault="00FC6651" w:rsidP="00FC665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Institutions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offering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educational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counseling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services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</w:t>
      </w:r>
    </w:p>
    <w:p w14:paraId="0713D8C4" w14:textId="77777777" w:rsidR="004556D4" w:rsidRDefault="004556D4"/>
    <w:p w14:paraId="51DA5E08" w14:textId="77777777" w:rsidR="00FC6651" w:rsidRPr="00FC6651" w:rsidRDefault="00FC6651" w:rsidP="00FC66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5.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Faculty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Dentistry</w:t>
      </w:r>
      <w:proofErr w:type="spellEnd"/>
    </w:p>
    <w:p w14:paraId="41563CF0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Departments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Dentistry</w:t>
      </w:r>
      <w:proofErr w:type="spellEnd"/>
    </w:p>
    <w:p w14:paraId="246C8979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72E2A8F7" w14:textId="77777777" w:rsidR="00FC6651" w:rsidRPr="00FC6651" w:rsidRDefault="00FC6651" w:rsidP="00FC66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dentistry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degrees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 is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quite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detailed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vary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depending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federal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7C790CE7" w14:textId="77777777" w:rsidR="00FC6651" w:rsidRPr="00FC6651" w:rsidRDefault="00FC6651" w:rsidP="00FC66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must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provide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proof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C1-level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language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proficiency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4AF0FFD1" w14:textId="77777777" w:rsidR="00FC6651" w:rsidRPr="00FC6651" w:rsidRDefault="00FC6651" w:rsidP="00FC66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Dental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Equivalency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Exam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Gleichwertigkeitsprüfung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)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adaptation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training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must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completed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1A92BF2F" w14:textId="77777777" w:rsidR="00FC6651" w:rsidRPr="00FC6651" w:rsidRDefault="00FC6651" w:rsidP="00FC66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Dentists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must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obtain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Berufserlaubnis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Temporary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Permit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)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from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relevant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authorities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order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under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supervision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0ABD21C7" w14:textId="77777777" w:rsidR="00FC6651" w:rsidRPr="00FC6651" w:rsidRDefault="00FC6651" w:rsidP="00FC66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Once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complete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dentists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can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obtain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Approbation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(Full Professional License)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independently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14C58F82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Duration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Between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6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12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months</w:t>
      </w:r>
      <w:proofErr w:type="spellEnd"/>
    </w:p>
    <w:p w14:paraId="7A1F3B40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1B30FBF7" w14:textId="77777777" w:rsidR="00FC6651" w:rsidRPr="00FC6651" w:rsidRDefault="00FC6651" w:rsidP="00FC66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Bachelor’s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diploma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transcript</w:t>
      </w:r>
      <w:proofErr w:type="spellEnd"/>
    </w:p>
    <w:p w14:paraId="413EF3FE" w14:textId="77777777" w:rsidR="00FC6651" w:rsidRPr="00FC6651" w:rsidRDefault="00FC6651" w:rsidP="00FC66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Course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descriptions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curriculum</w:t>
      </w:r>
      <w:proofErr w:type="spellEnd"/>
    </w:p>
    <w:p w14:paraId="27233922" w14:textId="77777777" w:rsidR="00FC6651" w:rsidRPr="00FC6651" w:rsidRDefault="00FC6651" w:rsidP="00FC66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language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certificate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(C1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level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</w:p>
    <w:p w14:paraId="0D53895F" w14:textId="77777777" w:rsidR="00FC6651" w:rsidRPr="00FC6651" w:rsidRDefault="00FC6651" w:rsidP="00FC66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CV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motivation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letter</w:t>
      </w:r>
      <w:proofErr w:type="spellEnd"/>
    </w:p>
    <w:p w14:paraId="58C9C7F1" w14:textId="77777777" w:rsidR="00FC6651" w:rsidRPr="00FC6651" w:rsidRDefault="00FC6651" w:rsidP="00FC66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Internship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clinical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experience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documents</w:t>
      </w:r>
      <w:proofErr w:type="spellEnd"/>
    </w:p>
    <w:p w14:paraId="50085EDD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Potential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Employment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Sectors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6C2C16DB" w14:textId="77777777" w:rsidR="00FC6651" w:rsidRPr="00FC6651" w:rsidRDefault="00FC6651" w:rsidP="00FC665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Private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dental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clinics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hospitals</w:t>
      </w:r>
      <w:proofErr w:type="spellEnd"/>
    </w:p>
    <w:p w14:paraId="7275AFD7" w14:textId="77777777" w:rsidR="00FC6651" w:rsidRPr="00FC6651" w:rsidRDefault="00FC6651" w:rsidP="00FC665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Public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hospitals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healthcare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institutions</w:t>
      </w:r>
      <w:proofErr w:type="spellEnd"/>
    </w:p>
    <w:p w14:paraId="27E7B4AE" w14:textId="77777777" w:rsidR="00FC6651" w:rsidRPr="00FC6651" w:rsidRDefault="00FC6651" w:rsidP="00FC665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University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dental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faculties</w:t>
      </w:r>
      <w:proofErr w:type="spellEnd"/>
    </w:p>
    <w:p w14:paraId="7F0B4E80" w14:textId="77777777" w:rsidR="00FC6651" w:rsidRPr="00FC6651" w:rsidRDefault="00FC6651" w:rsidP="00FC665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Research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centers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institutions</w:t>
      </w:r>
      <w:proofErr w:type="spellEnd"/>
    </w:p>
    <w:p w14:paraId="6FCF75CA" w14:textId="77777777" w:rsidR="00FC6651" w:rsidRPr="00FC6651" w:rsidRDefault="00FC6651" w:rsidP="00FC665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Right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open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private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clinic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after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obtaining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Approbation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</w:p>
    <w:p w14:paraId="04E6B8CD" w14:textId="77777777" w:rsidR="00FC6651" w:rsidRPr="00FC6651" w:rsidRDefault="00FC6651" w:rsidP="00FC66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01FFA2F4">
          <v:rect id="_x0000_i1097" style="width:0;height:1.5pt" o:hralign="center" o:hrstd="t" o:hr="t" fillcolor="#a0a0a0" stroked="f"/>
        </w:pict>
      </w:r>
    </w:p>
    <w:p w14:paraId="224C5209" w14:textId="77777777" w:rsidR="00FC6651" w:rsidRPr="00FC6651" w:rsidRDefault="00FC6651" w:rsidP="00FC66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6.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Faculty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Health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Sciences</w:t>
      </w:r>
      <w:proofErr w:type="spellEnd"/>
    </w:p>
    <w:p w14:paraId="64F3FAA2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Departments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Nursing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Midwifery</w:t>
      </w:r>
      <w:proofErr w:type="spellEnd"/>
    </w:p>
    <w:p w14:paraId="7EE3111C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68144D77" w14:textId="77777777" w:rsidR="00FC6651" w:rsidRPr="00FC6651" w:rsidRDefault="00FC6651" w:rsidP="00FC665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lastRenderedPageBreak/>
        <w:t>Recognition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degrees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health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sciences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 is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assessed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Gesundheitsamt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Health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Authority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)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6DECB674" w14:textId="77777777" w:rsidR="00FC6651" w:rsidRPr="00FC6651" w:rsidRDefault="00FC6651" w:rsidP="00FC665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nursing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midwifery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must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B2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C1-level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language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proficiency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2D207362" w14:textId="77777777" w:rsidR="00FC6651" w:rsidRPr="00FC6651" w:rsidRDefault="00FC6651" w:rsidP="00FC665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After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completing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additional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internship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programs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adaptation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training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health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sector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50F7382A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Duration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Between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6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12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months</w:t>
      </w:r>
      <w:proofErr w:type="spellEnd"/>
    </w:p>
    <w:p w14:paraId="37327AA0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26971E06" w14:textId="77777777" w:rsidR="00FC6651" w:rsidRPr="00FC6651" w:rsidRDefault="00FC6651" w:rsidP="00FC665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Bachelor’s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diploma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transcript</w:t>
      </w:r>
      <w:proofErr w:type="spellEnd"/>
    </w:p>
    <w:p w14:paraId="0E67941D" w14:textId="77777777" w:rsidR="00FC6651" w:rsidRPr="00FC6651" w:rsidRDefault="00FC6651" w:rsidP="00FC665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Course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descriptions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curriculum</w:t>
      </w:r>
      <w:proofErr w:type="spellEnd"/>
    </w:p>
    <w:p w14:paraId="36A9DE66" w14:textId="77777777" w:rsidR="00FC6651" w:rsidRPr="00FC6651" w:rsidRDefault="00FC6651" w:rsidP="00FC665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language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certificate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(B2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C1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recommended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</w:p>
    <w:p w14:paraId="2DC5BBEF" w14:textId="77777777" w:rsidR="00FC6651" w:rsidRPr="00FC6651" w:rsidRDefault="00FC6651" w:rsidP="00FC665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CV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motivation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letter</w:t>
      </w:r>
      <w:proofErr w:type="spellEnd"/>
    </w:p>
    <w:p w14:paraId="15C7813D" w14:textId="77777777" w:rsidR="00FC6651" w:rsidRPr="00FC6651" w:rsidRDefault="00FC6651" w:rsidP="00FC665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Clinical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internship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experience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if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available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</w:p>
    <w:p w14:paraId="21B5CA98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Potential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Employment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Sectors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5629DCFE" w14:textId="77777777" w:rsidR="00FC6651" w:rsidRPr="00FC6651" w:rsidRDefault="00FC6651" w:rsidP="00FC665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Hospitals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clinics</w:t>
      </w:r>
      <w:proofErr w:type="spellEnd"/>
    </w:p>
    <w:p w14:paraId="1F0FE9D2" w14:textId="77777777" w:rsidR="00FC6651" w:rsidRPr="00FC6651" w:rsidRDefault="00FC6651" w:rsidP="00FC665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Private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healthcare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centers</w:t>
      </w:r>
      <w:proofErr w:type="spellEnd"/>
    </w:p>
    <w:p w14:paraId="4089E632" w14:textId="77777777" w:rsidR="00FC6651" w:rsidRPr="00FC6651" w:rsidRDefault="00FC6651" w:rsidP="00FC665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Elderly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care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homes</w:t>
      </w:r>
      <w:proofErr w:type="spellEnd"/>
    </w:p>
    <w:p w14:paraId="0550DBE4" w14:textId="77777777" w:rsidR="00FC6651" w:rsidRPr="00FC6651" w:rsidRDefault="00FC6651" w:rsidP="00FC665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Birthing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centers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women’s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health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clinics</w:t>
      </w:r>
      <w:proofErr w:type="spellEnd"/>
    </w:p>
    <w:p w14:paraId="0A10777F" w14:textId="77777777" w:rsidR="00FC6651" w:rsidRPr="00FC6651" w:rsidRDefault="00FC6651" w:rsidP="00FC665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Research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healthcare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institutions</w:t>
      </w:r>
      <w:proofErr w:type="spellEnd"/>
    </w:p>
    <w:p w14:paraId="34C5096C" w14:textId="77777777" w:rsidR="00FC6651" w:rsidRPr="00FC6651" w:rsidRDefault="00FC6651" w:rsidP="00FC66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471B0D42">
          <v:rect id="_x0000_i1098" style="width:0;height:1.5pt" o:hralign="center" o:hrstd="t" o:hr="t" fillcolor="#a0a0a0" stroked="f"/>
        </w:pict>
      </w:r>
    </w:p>
    <w:p w14:paraId="06073640" w14:textId="77777777" w:rsidR="00FC6651" w:rsidRPr="00FC6651" w:rsidRDefault="00FC6651" w:rsidP="00FC66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7.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Faculty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of Art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Design</w:t>
      </w:r>
    </w:p>
    <w:p w14:paraId="5DB8E9B3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Departments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Fashion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Design,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Graphic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Design, Visual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Interior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Furniture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Design</w:t>
      </w:r>
    </w:p>
    <w:p w14:paraId="19EA5790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4E2DF97E" w14:textId="77777777" w:rsidR="00FC6651" w:rsidRPr="00FC6651" w:rsidRDefault="00FC6651" w:rsidP="00FC665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fields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art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design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 is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generally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easier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evaluated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ZAB (Central Office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Foreign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Education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)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54C929DE" w14:textId="77777777" w:rsidR="00FC6651" w:rsidRPr="00FC6651" w:rsidRDefault="00FC6651" w:rsidP="00FC665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fashion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graphic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design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a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portfolio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review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44581459" w14:textId="77777777" w:rsidR="00FC6651" w:rsidRPr="00FC6651" w:rsidRDefault="00FC6651" w:rsidP="00FC665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interior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furniture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design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collaborate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engineering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design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chambers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021166FD" w14:textId="77777777" w:rsidR="00FC6651" w:rsidRPr="00FC6651" w:rsidRDefault="00FC6651" w:rsidP="00FC665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language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proficiency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at </w:t>
      </w: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at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least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B2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level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recommended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70A8A46A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Duration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Between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6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12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months</w:t>
      </w:r>
      <w:proofErr w:type="spellEnd"/>
    </w:p>
    <w:p w14:paraId="10B872AB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0F13D3C7" w14:textId="77777777" w:rsidR="00FC6651" w:rsidRPr="00FC6651" w:rsidRDefault="00FC6651" w:rsidP="00FC665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Bachelor’s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diploma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transcript</w:t>
      </w:r>
      <w:proofErr w:type="spellEnd"/>
    </w:p>
    <w:p w14:paraId="06B041FA" w14:textId="77777777" w:rsidR="00FC6651" w:rsidRPr="00FC6651" w:rsidRDefault="00FC6651" w:rsidP="00FC665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Course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descriptions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curriculum</w:t>
      </w:r>
      <w:proofErr w:type="spellEnd"/>
    </w:p>
    <w:p w14:paraId="32DFCEA4" w14:textId="77777777" w:rsidR="00FC6651" w:rsidRPr="00FC6651" w:rsidRDefault="00FC6651" w:rsidP="00FC665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language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certificate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(B2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recommended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</w:p>
    <w:p w14:paraId="4F07339B" w14:textId="77777777" w:rsidR="00FC6651" w:rsidRPr="00FC6651" w:rsidRDefault="00FC6651" w:rsidP="00FC665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CV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motivation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letter</w:t>
      </w:r>
      <w:proofErr w:type="spellEnd"/>
    </w:p>
    <w:p w14:paraId="6253ACD4" w14:textId="77777777" w:rsidR="00FC6651" w:rsidRPr="00FC6651" w:rsidRDefault="00FC6651" w:rsidP="00FC665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Portfolio (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art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design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fields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</w:p>
    <w:p w14:paraId="3F1A33F5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lastRenderedPageBreak/>
        <w:t>Potential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Employment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Sectors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6B4809E7" w14:textId="77777777" w:rsidR="00FC6651" w:rsidRPr="00FC6651" w:rsidRDefault="00FC6651" w:rsidP="00FC665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Fashion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textile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companies</w:t>
      </w:r>
      <w:proofErr w:type="spellEnd"/>
    </w:p>
    <w:p w14:paraId="45B0E332" w14:textId="77777777" w:rsidR="00FC6651" w:rsidRPr="00FC6651" w:rsidRDefault="00FC6651" w:rsidP="00FC665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Advertising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graphic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design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agencies</w:t>
      </w:r>
      <w:proofErr w:type="spellEnd"/>
    </w:p>
    <w:p w14:paraId="2E08CDCE" w14:textId="77777777" w:rsidR="00FC6651" w:rsidRPr="00FC6651" w:rsidRDefault="00FC6651" w:rsidP="00FC665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Furniture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interior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design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studios</w:t>
      </w:r>
      <w:proofErr w:type="spellEnd"/>
    </w:p>
    <w:p w14:paraId="22CC2D1B" w14:textId="77777777" w:rsidR="00FC6651" w:rsidRPr="00FC6651" w:rsidRDefault="00FC6651" w:rsidP="00FC665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Art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galleries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cultural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institutions</w:t>
      </w:r>
      <w:proofErr w:type="spellEnd"/>
    </w:p>
    <w:p w14:paraId="0DEB3369" w14:textId="77777777" w:rsidR="00FC6651" w:rsidRPr="00FC6651" w:rsidRDefault="00FC6651" w:rsidP="00FC665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Visual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media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production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companies</w:t>
      </w:r>
      <w:proofErr w:type="spellEnd"/>
    </w:p>
    <w:p w14:paraId="13200B61" w14:textId="77777777" w:rsidR="00FC6651" w:rsidRPr="00FC6651" w:rsidRDefault="00FC6651" w:rsidP="00FC66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73D873AB">
          <v:rect id="_x0000_i1099" style="width:0;height:1.5pt" o:hralign="center" o:hrstd="t" o:hr="t" fillcolor="#a0a0a0" stroked="f"/>
        </w:pict>
      </w:r>
    </w:p>
    <w:p w14:paraId="4F613F9C" w14:textId="77777777" w:rsidR="00FC6651" w:rsidRPr="00FC6651" w:rsidRDefault="00FC6651" w:rsidP="00FC66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8.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Faculty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Humanities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Social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Sciences</w:t>
      </w:r>
      <w:proofErr w:type="spellEnd"/>
    </w:p>
    <w:p w14:paraId="60D2266D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Departments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Public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Relations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Marketing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Communication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Psychology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NP,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Digital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Media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Journalism</w:t>
      </w:r>
      <w:proofErr w:type="spellEnd"/>
    </w:p>
    <w:p w14:paraId="79190CDE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Process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510FA8B8" w14:textId="77777777" w:rsidR="00FC6651" w:rsidRPr="00FC6651" w:rsidRDefault="00FC6651" w:rsidP="00FC665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degrees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humanities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social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sciences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Germany is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handled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ZAB (Central Office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Foreign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Education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)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60C86F49" w14:textId="77777777" w:rsidR="00FC6651" w:rsidRPr="00FC6651" w:rsidRDefault="00FC6651" w:rsidP="00FC665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psychology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those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wish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clinical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psychology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must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complete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additional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licensing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programs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supervised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internship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periods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04623890" w14:textId="77777777" w:rsidR="00FC6651" w:rsidRPr="00FC6651" w:rsidRDefault="00FC6651" w:rsidP="00FC665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Digital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Media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Journalism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opportunities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media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organizations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communication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agencies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47209526" w14:textId="77777777" w:rsidR="00FC6651" w:rsidRPr="00FC6651" w:rsidRDefault="00FC6651" w:rsidP="00FC665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Public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Relations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Marketing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expected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B2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C1-level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proficiency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4806AC6B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Recognition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Duration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Between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6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12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months</w:t>
      </w:r>
      <w:proofErr w:type="spellEnd"/>
    </w:p>
    <w:p w14:paraId="43116800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0DCFADC2" w14:textId="77777777" w:rsidR="00FC6651" w:rsidRPr="00FC6651" w:rsidRDefault="00FC6651" w:rsidP="00FC665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Bachelor’s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diploma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transcript</w:t>
      </w:r>
      <w:proofErr w:type="spellEnd"/>
    </w:p>
    <w:p w14:paraId="73499236" w14:textId="77777777" w:rsidR="00FC6651" w:rsidRPr="00FC6651" w:rsidRDefault="00FC6651" w:rsidP="00FC665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Course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descriptions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curriculum</w:t>
      </w:r>
      <w:proofErr w:type="spellEnd"/>
    </w:p>
    <w:p w14:paraId="687B1E4C" w14:textId="77777777" w:rsidR="00FC6651" w:rsidRPr="00FC6651" w:rsidRDefault="00FC6651" w:rsidP="00FC665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language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certificate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(B2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C1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recommended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</w:p>
    <w:p w14:paraId="56462D0A" w14:textId="77777777" w:rsidR="00FC6651" w:rsidRPr="00FC6651" w:rsidRDefault="00FC6651" w:rsidP="00FC665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CV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motivation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letter</w:t>
      </w:r>
      <w:proofErr w:type="spellEnd"/>
    </w:p>
    <w:p w14:paraId="5D3AB3E5" w14:textId="77777777" w:rsidR="00FC6651" w:rsidRPr="00FC6651" w:rsidRDefault="00FC6651" w:rsidP="00FC665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Internship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experience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if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available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</w:p>
    <w:p w14:paraId="30143B2C" w14:textId="77777777" w:rsidR="00FC6651" w:rsidRPr="00FC6651" w:rsidRDefault="00FC6651" w:rsidP="00FC6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Potential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Employment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Sectors</w:t>
      </w:r>
      <w:proofErr w:type="spellEnd"/>
      <w:r w:rsidRPr="00FC66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132EDECE" w14:textId="77777777" w:rsidR="00FC6651" w:rsidRPr="00FC6651" w:rsidRDefault="00FC6651" w:rsidP="00FC665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Public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relations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marketing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agencies</w:t>
      </w:r>
      <w:proofErr w:type="spellEnd"/>
    </w:p>
    <w:p w14:paraId="082633D2" w14:textId="77777777" w:rsidR="00FC6651" w:rsidRPr="00FC6651" w:rsidRDefault="00FC6651" w:rsidP="00FC665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Newspapers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TV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channels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digital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media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platforms</w:t>
      </w:r>
      <w:proofErr w:type="spellEnd"/>
    </w:p>
    <w:p w14:paraId="3C9EAE7F" w14:textId="77777777" w:rsidR="00FC6651" w:rsidRPr="00FC6651" w:rsidRDefault="00FC6651" w:rsidP="00FC665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Corporate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communication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departments</w:t>
      </w:r>
      <w:proofErr w:type="spellEnd"/>
    </w:p>
    <w:p w14:paraId="2E99023F" w14:textId="77777777" w:rsidR="00FC6651" w:rsidRPr="00FC6651" w:rsidRDefault="00FC6651" w:rsidP="00FC665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psychology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graduates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: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private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counseling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academic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research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centers</w:t>
      </w:r>
      <w:proofErr w:type="spellEnd"/>
    </w:p>
    <w:p w14:paraId="3EF808FF" w14:textId="77777777" w:rsidR="00FC6651" w:rsidRPr="00FC6651" w:rsidRDefault="00FC6651" w:rsidP="00FC665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International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NGOs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public</w:t>
      </w:r>
      <w:proofErr w:type="spellEnd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C66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institutions</w:t>
      </w:r>
      <w:proofErr w:type="spellEnd"/>
    </w:p>
    <w:p w14:paraId="7AD43A72" w14:textId="77777777" w:rsidR="00FC6651" w:rsidRDefault="00FC6651"/>
    <w:p w14:paraId="7C82A96D" w14:textId="77777777" w:rsidR="00FC6651" w:rsidRDefault="00FC6651">
      <w:pPr>
        <w:rPr>
          <w:rStyle w:val="Gl"/>
        </w:rPr>
      </w:pPr>
      <w:proofErr w:type="spellStart"/>
      <w:r>
        <w:rPr>
          <w:rStyle w:val="Gl"/>
        </w:rPr>
        <w:t>Contact</w:t>
      </w:r>
      <w:proofErr w:type="spellEnd"/>
      <w:r>
        <w:rPr>
          <w:rStyle w:val="Gl"/>
        </w:rPr>
        <w:t xml:space="preserve"> Information</w:t>
      </w:r>
    </w:p>
    <w:p w14:paraId="0A357063" w14:textId="66A5AA49" w:rsidR="00FC6651" w:rsidRDefault="00FC6651">
      <w:r>
        <w:br/>
      </w:r>
      <w:r>
        <w:rPr>
          <w:rStyle w:val="Gl"/>
        </w:rPr>
        <w:t>Edu Universal &amp; IBU AMEP Program Office</w:t>
      </w:r>
      <w:r>
        <w:br/>
      </w:r>
      <w:proofErr w:type="spellStart"/>
      <w:r>
        <w:rPr>
          <w:rStyle w:val="Gl"/>
        </w:rPr>
        <w:t>Email</w:t>
      </w:r>
      <w:proofErr w:type="spellEnd"/>
      <w:r>
        <w:rPr>
          <w:rStyle w:val="Gl"/>
        </w:rPr>
        <w:t>:</w:t>
      </w:r>
      <w:r>
        <w:t xml:space="preserve"> universal@ibu.edu.mk</w:t>
      </w:r>
      <w:r>
        <w:br/>
      </w:r>
      <w:r>
        <w:rPr>
          <w:rStyle w:val="Gl"/>
        </w:rPr>
        <w:lastRenderedPageBreak/>
        <w:t>WhatsApp:</w:t>
      </w:r>
      <w:r>
        <w:t xml:space="preserve"> +90 533 133 78 89</w:t>
      </w:r>
      <w:r>
        <w:br/>
      </w:r>
      <w:proofErr w:type="spellStart"/>
      <w:r>
        <w:rPr>
          <w:rStyle w:val="Gl"/>
        </w:rPr>
        <w:t>Website</w:t>
      </w:r>
      <w:proofErr w:type="spellEnd"/>
      <w:r>
        <w:rPr>
          <w:rStyle w:val="Gl"/>
        </w:rPr>
        <w:t>:</w:t>
      </w:r>
      <w:r>
        <w:t xml:space="preserve"> </w:t>
      </w:r>
      <w:hyperlink r:id="rId5" w:tgtFrame="_new" w:history="1">
        <w:r>
          <w:rPr>
            <w:rStyle w:val="Kpr"/>
          </w:rPr>
          <w:t>www.edu-universal.com</w:t>
        </w:r>
      </w:hyperlink>
      <w:r>
        <w:br/>
      </w:r>
      <w:proofErr w:type="spellStart"/>
      <w:r>
        <w:rPr>
          <w:rStyle w:val="Gl"/>
        </w:rPr>
        <w:t>Address</w:t>
      </w:r>
      <w:proofErr w:type="spellEnd"/>
      <w:r>
        <w:rPr>
          <w:rStyle w:val="Gl"/>
        </w:rPr>
        <w:t xml:space="preserve"> (</w:t>
      </w:r>
      <w:proofErr w:type="spellStart"/>
      <w:r>
        <w:rPr>
          <w:rStyle w:val="Gl"/>
        </w:rPr>
        <w:t>Turkey</w:t>
      </w:r>
      <w:proofErr w:type="spellEnd"/>
      <w:r>
        <w:rPr>
          <w:rStyle w:val="Gl"/>
        </w:rPr>
        <w:t xml:space="preserve"> Office):</w:t>
      </w:r>
      <w:r>
        <w:t xml:space="preserve"> </w:t>
      </w:r>
      <w:proofErr w:type="spellStart"/>
      <w:r>
        <w:t>Meşuriyet</w:t>
      </w:r>
      <w:proofErr w:type="spellEnd"/>
      <w:r>
        <w:t xml:space="preserve"> Mah. Baytar Ahmet Street, No:16, Floor:4, Şişli – </w:t>
      </w:r>
      <w:proofErr w:type="spellStart"/>
      <w:r>
        <w:t>Istanbul</w:t>
      </w:r>
      <w:proofErr w:type="spellEnd"/>
      <w:r>
        <w:br/>
      </w:r>
      <w:proofErr w:type="spellStart"/>
      <w:r>
        <w:rPr>
          <w:rStyle w:val="Gl"/>
        </w:rPr>
        <w:t>Address</w:t>
      </w:r>
      <w:proofErr w:type="spellEnd"/>
      <w:r>
        <w:rPr>
          <w:rStyle w:val="Gl"/>
        </w:rPr>
        <w:t xml:space="preserve"> (North </w:t>
      </w:r>
      <w:proofErr w:type="spellStart"/>
      <w:r>
        <w:rPr>
          <w:rStyle w:val="Gl"/>
        </w:rPr>
        <w:t>Macedonia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Campus</w:t>
      </w:r>
      <w:proofErr w:type="spellEnd"/>
      <w:r>
        <w:rPr>
          <w:rStyle w:val="Gl"/>
        </w:rPr>
        <w:t>):</w:t>
      </w:r>
      <w:r>
        <w:t xml:space="preserve"> International Balkan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Campus</w:t>
      </w:r>
      <w:proofErr w:type="spellEnd"/>
      <w:r>
        <w:t xml:space="preserve">, North </w:t>
      </w:r>
      <w:proofErr w:type="spellStart"/>
      <w:r>
        <w:t>Macedonia</w:t>
      </w:r>
      <w:proofErr w:type="spellEnd"/>
    </w:p>
    <w:sectPr w:rsidR="00FC6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E98"/>
    <w:multiLevelType w:val="multilevel"/>
    <w:tmpl w:val="A79C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909F2"/>
    <w:multiLevelType w:val="multilevel"/>
    <w:tmpl w:val="8B18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C78E9"/>
    <w:multiLevelType w:val="multilevel"/>
    <w:tmpl w:val="BAD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34604"/>
    <w:multiLevelType w:val="multilevel"/>
    <w:tmpl w:val="9EC2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76511"/>
    <w:multiLevelType w:val="multilevel"/>
    <w:tmpl w:val="08D2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061CC"/>
    <w:multiLevelType w:val="multilevel"/>
    <w:tmpl w:val="21A6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C7579"/>
    <w:multiLevelType w:val="multilevel"/>
    <w:tmpl w:val="C884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52077"/>
    <w:multiLevelType w:val="multilevel"/>
    <w:tmpl w:val="7C2C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C0AB6"/>
    <w:multiLevelType w:val="multilevel"/>
    <w:tmpl w:val="2EB8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37C8C"/>
    <w:multiLevelType w:val="multilevel"/>
    <w:tmpl w:val="DAC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1D295F"/>
    <w:multiLevelType w:val="multilevel"/>
    <w:tmpl w:val="CE02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404475"/>
    <w:multiLevelType w:val="multilevel"/>
    <w:tmpl w:val="1998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86108"/>
    <w:multiLevelType w:val="multilevel"/>
    <w:tmpl w:val="53BC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D51FC"/>
    <w:multiLevelType w:val="multilevel"/>
    <w:tmpl w:val="EE48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39193C"/>
    <w:multiLevelType w:val="multilevel"/>
    <w:tmpl w:val="8B36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902FF3"/>
    <w:multiLevelType w:val="multilevel"/>
    <w:tmpl w:val="8B44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955A0"/>
    <w:multiLevelType w:val="multilevel"/>
    <w:tmpl w:val="68FC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06501C"/>
    <w:multiLevelType w:val="multilevel"/>
    <w:tmpl w:val="2C14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7632B4"/>
    <w:multiLevelType w:val="multilevel"/>
    <w:tmpl w:val="CEC0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BE6E98"/>
    <w:multiLevelType w:val="multilevel"/>
    <w:tmpl w:val="2BE6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A32963"/>
    <w:multiLevelType w:val="multilevel"/>
    <w:tmpl w:val="10F6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5B1F7F"/>
    <w:multiLevelType w:val="multilevel"/>
    <w:tmpl w:val="EE28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E24215"/>
    <w:multiLevelType w:val="multilevel"/>
    <w:tmpl w:val="DEA2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201595"/>
    <w:multiLevelType w:val="multilevel"/>
    <w:tmpl w:val="5A5C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E903A9"/>
    <w:multiLevelType w:val="multilevel"/>
    <w:tmpl w:val="5388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E6BE9"/>
    <w:multiLevelType w:val="multilevel"/>
    <w:tmpl w:val="4F74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31236C"/>
    <w:multiLevelType w:val="multilevel"/>
    <w:tmpl w:val="2364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C4B6B"/>
    <w:multiLevelType w:val="multilevel"/>
    <w:tmpl w:val="2348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342A4B"/>
    <w:multiLevelType w:val="multilevel"/>
    <w:tmpl w:val="9830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E377DD"/>
    <w:multiLevelType w:val="multilevel"/>
    <w:tmpl w:val="54A4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9A7BD5"/>
    <w:multiLevelType w:val="multilevel"/>
    <w:tmpl w:val="CB84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B7359"/>
    <w:multiLevelType w:val="multilevel"/>
    <w:tmpl w:val="C406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8B3CB0"/>
    <w:multiLevelType w:val="multilevel"/>
    <w:tmpl w:val="D664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D8055C"/>
    <w:multiLevelType w:val="multilevel"/>
    <w:tmpl w:val="6E8C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732FDF"/>
    <w:multiLevelType w:val="multilevel"/>
    <w:tmpl w:val="965A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860624"/>
    <w:multiLevelType w:val="multilevel"/>
    <w:tmpl w:val="8E32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480922"/>
    <w:multiLevelType w:val="multilevel"/>
    <w:tmpl w:val="3BB0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3A4ECF"/>
    <w:multiLevelType w:val="multilevel"/>
    <w:tmpl w:val="428C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7B0D70"/>
    <w:multiLevelType w:val="multilevel"/>
    <w:tmpl w:val="6BA2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A969E7"/>
    <w:multiLevelType w:val="multilevel"/>
    <w:tmpl w:val="25EE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835051">
    <w:abstractNumId w:val="30"/>
  </w:num>
  <w:num w:numId="2" w16cid:durableId="1232084022">
    <w:abstractNumId w:val="38"/>
  </w:num>
  <w:num w:numId="3" w16cid:durableId="1391688750">
    <w:abstractNumId w:val="35"/>
  </w:num>
  <w:num w:numId="4" w16cid:durableId="1903173845">
    <w:abstractNumId w:val="25"/>
  </w:num>
  <w:num w:numId="5" w16cid:durableId="1834293833">
    <w:abstractNumId w:val="16"/>
  </w:num>
  <w:num w:numId="6" w16cid:durableId="1994138799">
    <w:abstractNumId w:val="6"/>
  </w:num>
  <w:num w:numId="7" w16cid:durableId="1397321014">
    <w:abstractNumId w:val="5"/>
  </w:num>
  <w:num w:numId="8" w16cid:durableId="1323200258">
    <w:abstractNumId w:val="3"/>
  </w:num>
  <w:num w:numId="9" w16cid:durableId="293945560">
    <w:abstractNumId w:val="36"/>
  </w:num>
  <w:num w:numId="10" w16cid:durableId="1080564224">
    <w:abstractNumId w:val="27"/>
  </w:num>
  <w:num w:numId="11" w16cid:durableId="1614243296">
    <w:abstractNumId w:val="18"/>
  </w:num>
  <w:num w:numId="12" w16cid:durableId="206375807">
    <w:abstractNumId w:val="9"/>
  </w:num>
  <w:num w:numId="13" w16cid:durableId="151485787">
    <w:abstractNumId w:val="23"/>
  </w:num>
  <w:num w:numId="14" w16cid:durableId="263657978">
    <w:abstractNumId w:val="28"/>
  </w:num>
  <w:num w:numId="15" w16cid:durableId="56438127">
    <w:abstractNumId w:val="24"/>
  </w:num>
  <w:num w:numId="16" w16cid:durableId="1980182685">
    <w:abstractNumId w:val="13"/>
  </w:num>
  <w:num w:numId="17" w16cid:durableId="1870684261">
    <w:abstractNumId w:val="11"/>
  </w:num>
  <w:num w:numId="18" w16cid:durableId="261569505">
    <w:abstractNumId w:val="20"/>
  </w:num>
  <w:num w:numId="19" w16cid:durableId="371611894">
    <w:abstractNumId w:val="1"/>
  </w:num>
  <w:num w:numId="20" w16cid:durableId="1575434661">
    <w:abstractNumId w:val="14"/>
  </w:num>
  <w:num w:numId="21" w16cid:durableId="1031997202">
    <w:abstractNumId w:val="19"/>
  </w:num>
  <w:num w:numId="22" w16cid:durableId="293557699">
    <w:abstractNumId w:val="32"/>
  </w:num>
  <w:num w:numId="23" w16cid:durableId="1082337290">
    <w:abstractNumId w:val="34"/>
  </w:num>
  <w:num w:numId="24" w16cid:durableId="680205625">
    <w:abstractNumId w:val="17"/>
  </w:num>
  <w:num w:numId="25" w16cid:durableId="1202866026">
    <w:abstractNumId w:val="22"/>
  </w:num>
  <w:num w:numId="26" w16cid:durableId="875966594">
    <w:abstractNumId w:val="39"/>
  </w:num>
  <w:num w:numId="27" w16cid:durableId="1948614482">
    <w:abstractNumId w:val="8"/>
  </w:num>
  <w:num w:numId="28" w16cid:durableId="1402022410">
    <w:abstractNumId w:val="21"/>
  </w:num>
  <w:num w:numId="29" w16cid:durableId="2050914396">
    <w:abstractNumId w:val="31"/>
  </w:num>
  <w:num w:numId="30" w16cid:durableId="2064980182">
    <w:abstractNumId w:val="12"/>
  </w:num>
  <w:num w:numId="31" w16cid:durableId="1846432742">
    <w:abstractNumId w:val="2"/>
  </w:num>
  <w:num w:numId="32" w16cid:durableId="1747191714">
    <w:abstractNumId w:val="29"/>
  </w:num>
  <w:num w:numId="33" w16cid:durableId="381101398">
    <w:abstractNumId w:val="33"/>
  </w:num>
  <w:num w:numId="34" w16cid:durableId="1679960713">
    <w:abstractNumId w:val="7"/>
  </w:num>
  <w:num w:numId="35" w16cid:durableId="343020135">
    <w:abstractNumId w:val="0"/>
  </w:num>
  <w:num w:numId="36" w16cid:durableId="994185189">
    <w:abstractNumId w:val="10"/>
  </w:num>
  <w:num w:numId="37" w16cid:durableId="701396809">
    <w:abstractNumId w:val="37"/>
  </w:num>
  <w:num w:numId="38" w16cid:durableId="544408907">
    <w:abstractNumId w:val="4"/>
  </w:num>
  <w:num w:numId="39" w16cid:durableId="1868449254">
    <w:abstractNumId w:val="15"/>
  </w:num>
  <w:num w:numId="40" w16cid:durableId="16273957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51"/>
    <w:rsid w:val="0006667E"/>
    <w:rsid w:val="002927DA"/>
    <w:rsid w:val="003508F6"/>
    <w:rsid w:val="004556D4"/>
    <w:rsid w:val="00F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B12B"/>
  <w15:chartTrackingRefBased/>
  <w15:docId w15:val="{0DE86647-32DD-4946-9529-9D575F1D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6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6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6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6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C6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65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65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6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6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6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6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C6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C6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C6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C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C66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C665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C665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65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C6651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FC665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C6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-univers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1743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Burak</cp:lastModifiedBy>
  <cp:revision>1</cp:revision>
  <dcterms:created xsi:type="dcterms:W3CDTF">2025-04-25T08:16:00Z</dcterms:created>
  <dcterms:modified xsi:type="dcterms:W3CDTF">2025-04-25T08:24:00Z</dcterms:modified>
</cp:coreProperties>
</file>